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shd w:fill="auto" w:val="clear"/>
          <w:vertAlign w:val="baseline"/>
          <w:rtl w:val="0"/>
        </w:rPr>
        <w:t xml:space="preserve">Stellar TMAX 16K Mechanic Truck</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Equipped with </w:t>
      </w:r>
      <w:r w:rsidDel="00000000" w:rsidR="00000000" w:rsidRPr="00000000">
        <w:rPr>
          <w:rFonts w:ascii="Arial" w:cs="Arial" w:eastAsia="Arial" w:hAnsi="Arial"/>
          <w:b w:val="1"/>
          <w:i w:val="0"/>
          <w:smallCaps w:val="0"/>
          <w:strike w:val="0"/>
          <w:sz w:val="20"/>
          <w:szCs w:val="20"/>
          <w:shd w:fill="auto" w:val="clear"/>
          <w:vertAlign w:val="baseline"/>
          <w:rtl w:val="0"/>
        </w:rPr>
        <w:t xml:space="preserve">EC3200 Service Crane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TMAX 16K Aluminum Mechanic Truck, equipped with an EC3200 Crane, is quality built to meet the demanding needs of rental businesses seeking powerful solutions to service customers’ rented equipment out in the field. Featuring a robust body, integrated crane system and the flexibility to tackle diverse job requirements, this versatile truck ensures maximum uptime and productivity in even the most challenging environments. Plus, with an aluminum body, the TMAX 16K offers corrosion resistance and lighter weight compared to its steel counterpart, enabling increased payload capacity.</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Complementing the TMAX 16K’s capabilities is the EC3200 Electric Service Crane, boasting a 3,200-lb lifting capacity with a 15' horizontal reach.</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crane offers the lifting power users need with the economy they desire, handling a wide range of lifting needs without the need for frequent refueling. Additionally, the EC3200 operates quietly without a pump, allowing users to work in noise-sensitive </w:t>
      </w:r>
      <w:r w:rsidDel="00000000" w:rsidR="00000000" w:rsidRPr="00000000">
        <w:rPr>
          <w:rFonts w:ascii="Arial" w:cs="Arial" w:eastAsia="Arial" w:hAnsi="Arial"/>
          <w:sz w:val="20"/>
          <w:szCs w:val="20"/>
          <w:rtl w:val="0"/>
        </w:rPr>
        <w:t xml:space="preserve">environments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without </w:t>
      </w:r>
      <w:r w:rsidDel="00000000" w:rsidR="00000000" w:rsidRPr="00000000">
        <w:rPr>
          <w:rFonts w:ascii="Arial" w:cs="Arial" w:eastAsia="Arial" w:hAnsi="Arial"/>
          <w:sz w:val="20"/>
          <w:szCs w:val="20"/>
          <w:rtl w:val="0"/>
        </w:rPr>
        <w:t xml:space="preserve">disturbance…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visit </w:t>
      </w:r>
      <w:hyperlink r:id="rId8">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F">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1">
      <w:pPr>
        <w:rPr>
          <w:rFonts w:ascii="Arial" w:cs="Arial" w:eastAsia="Arial" w:hAnsi="Arial"/>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2" name="image1.png"/>
          <a:graphic>
            <a:graphicData uri="http://schemas.openxmlformats.org/drawingml/2006/picture">
              <pic:pic>
                <pic:nvPicPr>
                  <pic:cNvPr id="0" name="image1.png"/>
                  <pic:cNvPicPr preferRelativeResize="0"/>
                </pic:nvPicPr>
                <pic:blipFill>
                  <a:blip r:embed="rId1"/>
                  <a:srcRect b="-15979" l="3666"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6830B3"/>
    <w:pPr>
      <w:spacing w:after="100" w:afterAutospacing="1" w:before="100" w:beforeAutospacing="1"/>
    </w:pPr>
    <w:rPr>
      <w:rFonts w:ascii="Times New Roman" w:cs="Times New Roman" w:eastAsia="Times New Roman" w:hAnsi="Times New Roman"/>
    </w:rPr>
  </w:style>
  <w:style w:type="character" w:styleId="Strong">
    <w:name w:val="Strong"/>
    <w:basedOn w:val="DefaultParagraphFont"/>
    <w:uiPriority w:val="22"/>
    <w:qFormat w:val="1"/>
    <w:rsid w:val="006830B3"/>
    <w:rPr>
      <w:b w:val="1"/>
      <w:bCs w:val="1"/>
    </w:rPr>
  </w:style>
  <w:style w:type="character" w:styleId="Hyperlink">
    <w:name w:val="Hyperlink"/>
    <w:basedOn w:val="DefaultParagraphFont"/>
    <w:uiPriority w:val="99"/>
    <w:unhideWhenUsed w:val="1"/>
    <w:rsid w:val="006830B3"/>
    <w:rPr>
      <w:color w:val="0000ff"/>
      <w:u w:val="single"/>
    </w:rPr>
  </w:style>
  <w:style w:type="paragraph" w:styleId="NoSpacing">
    <w:name w:val="No Spacing"/>
    <w:uiPriority w:val="1"/>
    <w:qFormat w:val="1"/>
    <w:rsid w:val="006830B3"/>
  </w:style>
  <w:style w:type="character" w:styleId="FollowedHyperlink">
    <w:name w:val="FollowedHyperlink"/>
    <w:basedOn w:val="DefaultParagraphFont"/>
    <w:uiPriority w:val="99"/>
    <w:semiHidden w:val="1"/>
    <w:unhideWhenUsed w:val="1"/>
    <w:rsid w:val="003A240B"/>
    <w:rPr>
      <w:color w:val="954f72" w:themeColor="followedHyperlink"/>
      <w:u w:val="single"/>
    </w:rPr>
  </w:style>
  <w:style w:type="character" w:styleId="UnresolvedMention">
    <w:name w:val="Unresolved Mention"/>
    <w:basedOn w:val="DefaultParagraphFont"/>
    <w:uiPriority w:val="99"/>
    <w:semiHidden w:val="1"/>
    <w:unhideWhenUsed w:val="1"/>
    <w:rsid w:val="00D57EA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mechanic-service-trucks/mechanic-trucks/tmax-16k/https://www.stellarindustries.com/products/mechanic-service-trucks/mechanic-trucks/tmax-16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yGPiGVK6Ygil1kPnHzBY3axeIg==">CgMxLjA4AHIhMUxpWlptSXBVa1hncWZYaldvR3BfcHhtMDZKNzRHS2gx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2024-02-14T17:30:00Z</dcterms:created>
  <dc:creator>Kelsey Meyer</dc:creator>
</cp:coreProperties>
</file>